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rPr>
          <w:rFonts w:eastAsia="黑体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帆船船只清单</w:t>
      </w:r>
      <w:bookmarkEnd w:id="0"/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widowControl/>
        <w:jc w:val="left"/>
        <w:textAlignment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color w:val="000000"/>
          <w:sz w:val="24"/>
        </w:rPr>
        <w:t>单位名称（盖章）：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77"/>
        <w:gridCol w:w="1187"/>
        <w:gridCol w:w="965"/>
        <w:gridCol w:w="1070"/>
        <w:gridCol w:w="921"/>
        <w:gridCol w:w="960"/>
        <w:gridCol w:w="1035"/>
        <w:gridCol w:w="1125"/>
        <w:gridCol w:w="1185"/>
        <w:gridCol w:w="1155"/>
        <w:gridCol w:w="1200"/>
        <w:gridCol w:w="1200"/>
        <w:gridCol w:w="763"/>
      </w:tblGrid>
      <w:tr>
        <w:trPr>
          <w:trHeight w:val="9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船名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靠泊码头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船型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船长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船宽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吃水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动力类型及功率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核定载客人数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救生衣配备数量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是否配备消防设备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1161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1161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（表格可扩展）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2021-02-01T01:41:14Z</dcterms:created>
  <dc:creator>Administrator</dc:creator>
  <cp:lastModifiedBy>展虎廷</cp:lastModifiedBy>
  <dcterms:modified xsi:type="dcterms:W3CDTF">2021-02-01T01:42:00Z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